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76" w:rsidRPr="00A473A8" w:rsidRDefault="00EA3C76" w:rsidP="003738F6">
      <w:pPr>
        <w:pStyle w:val="af1"/>
        <w:jc w:val="center"/>
        <w:rPr>
          <w:sz w:val="28"/>
          <w:szCs w:val="28"/>
        </w:rPr>
      </w:pPr>
      <w:r w:rsidRPr="00A473A8">
        <w:rPr>
          <w:sz w:val="28"/>
          <w:szCs w:val="28"/>
        </w:rPr>
        <w:t>РОССИЙСКАЯ  ФЕДЕРАЦИЯ</w:t>
      </w:r>
    </w:p>
    <w:p w:rsidR="00EA3C76" w:rsidRPr="00A473A8" w:rsidRDefault="00EA3C76" w:rsidP="00EA3C76">
      <w:pPr>
        <w:pStyle w:val="af1"/>
        <w:jc w:val="center"/>
        <w:rPr>
          <w:sz w:val="28"/>
          <w:szCs w:val="28"/>
        </w:rPr>
      </w:pPr>
      <w:r w:rsidRPr="00A473A8">
        <w:rPr>
          <w:sz w:val="28"/>
          <w:szCs w:val="28"/>
        </w:rPr>
        <w:t>РОСТОВСКАЯ  ОБЛАСТЬ</w:t>
      </w:r>
    </w:p>
    <w:p w:rsidR="00EA3C76" w:rsidRPr="00A473A8" w:rsidRDefault="00EA3C76" w:rsidP="00EA3C76">
      <w:pPr>
        <w:pStyle w:val="af1"/>
        <w:jc w:val="center"/>
        <w:rPr>
          <w:sz w:val="28"/>
          <w:szCs w:val="28"/>
        </w:rPr>
      </w:pPr>
      <w:r w:rsidRPr="00A473A8">
        <w:rPr>
          <w:sz w:val="28"/>
          <w:szCs w:val="28"/>
        </w:rPr>
        <w:t>МЯСНИКОВСКИЙ  РАЙОН</w:t>
      </w:r>
    </w:p>
    <w:p w:rsidR="00EA3C76" w:rsidRPr="00A473A8" w:rsidRDefault="00EA3C76" w:rsidP="00EA3C76">
      <w:pPr>
        <w:pStyle w:val="af1"/>
        <w:jc w:val="center"/>
        <w:rPr>
          <w:sz w:val="28"/>
          <w:szCs w:val="28"/>
        </w:rPr>
      </w:pPr>
    </w:p>
    <w:p w:rsidR="00EA3C76" w:rsidRPr="00A473A8" w:rsidRDefault="00EA3C76" w:rsidP="00EA3C76">
      <w:pPr>
        <w:pStyle w:val="af1"/>
        <w:jc w:val="center"/>
        <w:rPr>
          <w:b/>
          <w:sz w:val="28"/>
          <w:szCs w:val="28"/>
        </w:rPr>
      </w:pPr>
      <w:r w:rsidRPr="00A473A8">
        <w:rPr>
          <w:b/>
          <w:sz w:val="28"/>
          <w:szCs w:val="28"/>
        </w:rPr>
        <w:t>СОБРАНИЕ ДЕПУТАТОВ</w:t>
      </w:r>
    </w:p>
    <w:p w:rsidR="00EA3C76" w:rsidRPr="00A473A8" w:rsidRDefault="00EA3C76" w:rsidP="00EA3C76">
      <w:pPr>
        <w:pStyle w:val="af1"/>
        <w:jc w:val="center"/>
        <w:rPr>
          <w:b/>
          <w:sz w:val="28"/>
          <w:szCs w:val="28"/>
        </w:rPr>
      </w:pPr>
      <w:r w:rsidRPr="00A473A8">
        <w:rPr>
          <w:b/>
          <w:sz w:val="28"/>
          <w:szCs w:val="28"/>
        </w:rPr>
        <w:t>ПЕТРОВСКОГО СЕЛЬСКОГО ПОСЕЛЕНИЯ</w:t>
      </w:r>
    </w:p>
    <w:p w:rsidR="00EA3C76" w:rsidRPr="00A473A8" w:rsidRDefault="00EA3C76" w:rsidP="00EA3C76">
      <w:pPr>
        <w:pStyle w:val="af1"/>
        <w:jc w:val="center"/>
        <w:rPr>
          <w:b/>
          <w:sz w:val="28"/>
          <w:szCs w:val="28"/>
        </w:rPr>
      </w:pPr>
      <w:r w:rsidRPr="00A473A8">
        <w:rPr>
          <w:b/>
          <w:sz w:val="28"/>
          <w:szCs w:val="28"/>
        </w:rPr>
        <w:t>ПЯТОГО СОЗЫВА</w:t>
      </w:r>
    </w:p>
    <w:p w:rsidR="00EA3C76" w:rsidRPr="00A473A8" w:rsidRDefault="00EA3C76" w:rsidP="00EA3C76">
      <w:pPr>
        <w:pStyle w:val="af1"/>
        <w:jc w:val="center"/>
        <w:rPr>
          <w:b/>
          <w:sz w:val="28"/>
          <w:szCs w:val="28"/>
        </w:rPr>
      </w:pPr>
    </w:p>
    <w:p w:rsidR="00EA3C76" w:rsidRPr="00A473A8" w:rsidRDefault="00EA3C76" w:rsidP="00EA3C76">
      <w:pPr>
        <w:pStyle w:val="af1"/>
        <w:jc w:val="center"/>
        <w:rPr>
          <w:b/>
          <w:sz w:val="28"/>
          <w:szCs w:val="28"/>
        </w:rPr>
      </w:pPr>
      <w:r w:rsidRPr="00A473A8">
        <w:rPr>
          <w:b/>
          <w:sz w:val="28"/>
          <w:szCs w:val="28"/>
        </w:rPr>
        <w:t>РЕШЕНИЕ</w:t>
      </w:r>
    </w:p>
    <w:p w:rsidR="00AB6A6C" w:rsidRDefault="00AB6A6C" w:rsidP="00695D11">
      <w:pPr>
        <w:shd w:val="clear" w:color="auto" w:fill="FFFFFF"/>
        <w:rPr>
          <w:b/>
          <w:bCs/>
          <w:sz w:val="28"/>
          <w:szCs w:val="28"/>
        </w:rPr>
      </w:pPr>
    </w:p>
    <w:p w:rsidR="00695D11" w:rsidRPr="00EA3C76" w:rsidRDefault="00695D11" w:rsidP="00695D11">
      <w:pPr>
        <w:shd w:val="clear" w:color="auto" w:fill="FFFFFF"/>
        <w:rPr>
          <w:color w:val="000000"/>
          <w:sz w:val="28"/>
          <w:szCs w:val="28"/>
        </w:rPr>
      </w:pPr>
    </w:p>
    <w:p w:rsidR="00AB6A6C" w:rsidRDefault="00B81D51" w:rsidP="00EA3C7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Решение Собрания</w:t>
      </w:r>
    </w:p>
    <w:p w:rsidR="00B81D51" w:rsidRDefault="00B81D51" w:rsidP="00EA3C7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депутатов Петровского сельского поселения</w:t>
      </w:r>
    </w:p>
    <w:p w:rsidR="00B548F6" w:rsidRDefault="00B81D51" w:rsidP="00F15B5B">
      <w:pPr>
        <w:tabs>
          <w:tab w:val="left" w:pos="567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15.04.2022 №28 «</w:t>
      </w:r>
      <w:r w:rsidR="00B548F6" w:rsidRPr="00EA3C76">
        <w:rPr>
          <w:bCs/>
          <w:color w:val="000000"/>
          <w:sz w:val="28"/>
          <w:szCs w:val="28"/>
        </w:rPr>
        <w:t xml:space="preserve">Об утверждении Положения </w:t>
      </w:r>
    </w:p>
    <w:p w:rsidR="00B548F6" w:rsidRDefault="00B548F6" w:rsidP="00B548F6">
      <w:pPr>
        <w:rPr>
          <w:bCs/>
          <w:color w:val="000000"/>
          <w:sz w:val="28"/>
          <w:szCs w:val="28"/>
        </w:rPr>
      </w:pPr>
      <w:r w:rsidRPr="00EA3C76">
        <w:rPr>
          <w:bCs/>
          <w:color w:val="000000"/>
          <w:sz w:val="28"/>
          <w:szCs w:val="28"/>
        </w:rPr>
        <w:t xml:space="preserve">о муниципальном контроле в сфере </w:t>
      </w:r>
    </w:p>
    <w:p w:rsidR="00B548F6" w:rsidRDefault="00B548F6" w:rsidP="00B548F6">
      <w:pPr>
        <w:rPr>
          <w:bCs/>
          <w:color w:val="000000"/>
          <w:sz w:val="28"/>
          <w:szCs w:val="28"/>
        </w:rPr>
      </w:pPr>
      <w:r w:rsidRPr="00EA3C76">
        <w:rPr>
          <w:bCs/>
          <w:color w:val="000000"/>
          <w:sz w:val="28"/>
          <w:szCs w:val="28"/>
        </w:rPr>
        <w:t>благоустройства на территории</w:t>
      </w:r>
      <w:r w:rsidR="006019C9">
        <w:rPr>
          <w:bCs/>
          <w:color w:val="000000"/>
          <w:sz w:val="28"/>
          <w:szCs w:val="28"/>
        </w:rPr>
        <w:t xml:space="preserve"> </w:t>
      </w:r>
      <w:r w:rsidRPr="00EA3C76">
        <w:rPr>
          <w:bCs/>
          <w:color w:val="000000"/>
          <w:sz w:val="28"/>
          <w:szCs w:val="28"/>
        </w:rPr>
        <w:t>Петровского</w:t>
      </w:r>
    </w:p>
    <w:p w:rsidR="00B548F6" w:rsidRPr="00EA3C76" w:rsidRDefault="00B548F6" w:rsidP="00B548F6">
      <w:r w:rsidRPr="00EA3C76">
        <w:rPr>
          <w:bCs/>
          <w:color w:val="000000"/>
          <w:sz w:val="28"/>
          <w:szCs w:val="28"/>
        </w:rPr>
        <w:t>сельского поселения</w:t>
      </w:r>
      <w:r>
        <w:rPr>
          <w:bCs/>
          <w:color w:val="000000"/>
          <w:sz w:val="28"/>
          <w:szCs w:val="28"/>
        </w:rPr>
        <w:t>»</w:t>
      </w:r>
    </w:p>
    <w:p w:rsidR="00AB6A6C" w:rsidRDefault="00AB6A6C" w:rsidP="00B548F6">
      <w:pPr>
        <w:shd w:val="clear" w:color="auto" w:fill="FFFFFF"/>
        <w:rPr>
          <w:b/>
          <w:color w:val="000000"/>
        </w:rPr>
      </w:pPr>
    </w:p>
    <w:p w:rsidR="00EA3C76" w:rsidRDefault="00EA3C76" w:rsidP="00AB6A6C">
      <w:pPr>
        <w:shd w:val="clear" w:color="auto" w:fill="FFFFFF"/>
        <w:ind w:firstLine="567"/>
        <w:rPr>
          <w:b/>
          <w:color w:val="000000"/>
        </w:rPr>
      </w:pPr>
    </w:p>
    <w:p w:rsidR="00EA3C76" w:rsidRPr="00A473A8" w:rsidRDefault="00EA3C76" w:rsidP="00EA3C76">
      <w:pPr>
        <w:pStyle w:val="af1"/>
        <w:rPr>
          <w:sz w:val="28"/>
          <w:szCs w:val="28"/>
        </w:rPr>
      </w:pPr>
      <w:r w:rsidRPr="00A473A8">
        <w:rPr>
          <w:sz w:val="28"/>
          <w:szCs w:val="28"/>
        </w:rPr>
        <w:t xml:space="preserve">Принято Собранием депутатов </w:t>
      </w:r>
    </w:p>
    <w:p w:rsidR="00EA3C76" w:rsidRPr="001F1F63" w:rsidRDefault="00EA3C76" w:rsidP="00EA3C76">
      <w:pPr>
        <w:shd w:val="clear" w:color="auto" w:fill="FFFFFF"/>
        <w:rPr>
          <w:b/>
          <w:color w:val="000000"/>
        </w:rPr>
      </w:pPr>
      <w:r w:rsidRPr="00A473A8">
        <w:rPr>
          <w:sz w:val="28"/>
          <w:szCs w:val="28"/>
        </w:rPr>
        <w:t xml:space="preserve">Петровского сельского поселения                      </w:t>
      </w:r>
      <w:r w:rsidR="00F15B5B">
        <w:rPr>
          <w:sz w:val="28"/>
          <w:szCs w:val="28"/>
        </w:rPr>
        <w:t xml:space="preserve">  13 августа 2024</w:t>
      </w:r>
    </w:p>
    <w:p w:rsidR="00AB6A6C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EA3C76" w:rsidRPr="001F1F63" w:rsidRDefault="00EA3C76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1F1F63" w:rsidRDefault="00AB6A6C" w:rsidP="00F15B5B">
      <w:pPr>
        <w:shd w:val="clear" w:color="auto" w:fill="FFFFFF"/>
        <w:ind w:firstLine="709"/>
        <w:jc w:val="both"/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9317C2">
        <w:rPr>
          <w:color w:val="000000"/>
          <w:sz w:val="28"/>
          <w:szCs w:val="28"/>
        </w:rPr>
        <w:t xml:space="preserve"> муниципального образования «Петровское сельское поселение», Собрание депутатов Петровского сельского поселения</w:t>
      </w:r>
    </w:p>
    <w:p w:rsidR="00AB6A6C" w:rsidRPr="001F1F63" w:rsidRDefault="00AB6A6C" w:rsidP="00AB6A6C">
      <w:pPr>
        <w:shd w:val="clear" w:color="auto" w:fill="FFFFFF"/>
        <w:ind w:firstLine="709"/>
        <w:jc w:val="both"/>
        <w:rPr>
          <w:color w:val="000000"/>
        </w:rPr>
      </w:pPr>
    </w:p>
    <w:p w:rsidR="00695D11" w:rsidRPr="009317C2" w:rsidRDefault="00AB6A6C" w:rsidP="00695D11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9317C2">
        <w:rPr>
          <w:iCs/>
          <w:color w:val="000000"/>
          <w:sz w:val="28"/>
          <w:szCs w:val="28"/>
        </w:rPr>
        <w:t>РЕШИЛО</w:t>
      </w:r>
      <w:r w:rsidRPr="009317C2">
        <w:rPr>
          <w:sz w:val="28"/>
          <w:szCs w:val="28"/>
        </w:rPr>
        <w:t>:</w:t>
      </w:r>
    </w:p>
    <w:p w:rsidR="00695D11" w:rsidRPr="00695D11" w:rsidRDefault="00695D11" w:rsidP="00F15B5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95D11">
        <w:rPr>
          <w:bCs/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Р</w:t>
      </w:r>
      <w:r w:rsidR="00C60F26">
        <w:rPr>
          <w:bCs/>
          <w:color w:val="000000"/>
          <w:sz w:val="28"/>
          <w:szCs w:val="28"/>
        </w:rPr>
        <w:t>ешение</w:t>
      </w:r>
      <w:r w:rsidRPr="00695D11">
        <w:rPr>
          <w:bCs/>
          <w:color w:val="000000"/>
          <w:sz w:val="28"/>
          <w:szCs w:val="28"/>
        </w:rPr>
        <w:t xml:space="preserve"> Собрания депутатов Петровского сельского поселения от </w:t>
      </w:r>
      <w:r>
        <w:rPr>
          <w:bCs/>
          <w:color w:val="000000"/>
          <w:sz w:val="28"/>
          <w:szCs w:val="28"/>
        </w:rPr>
        <w:t>15.04.202</w:t>
      </w:r>
      <w:r w:rsidR="00C60F26">
        <w:rPr>
          <w:bCs/>
          <w:color w:val="000000"/>
          <w:sz w:val="28"/>
          <w:szCs w:val="28"/>
        </w:rPr>
        <w:t>2</w:t>
      </w:r>
      <w:r w:rsidRPr="00695D11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28</w:t>
      </w:r>
      <w:r w:rsidRPr="00695D11">
        <w:rPr>
          <w:bCs/>
          <w:color w:val="000000"/>
          <w:sz w:val="28"/>
          <w:szCs w:val="28"/>
        </w:rPr>
        <w:t xml:space="preserve"> «</w:t>
      </w:r>
      <w:r w:rsidRPr="00EA3C76">
        <w:rPr>
          <w:bCs/>
          <w:color w:val="000000"/>
          <w:sz w:val="28"/>
          <w:szCs w:val="28"/>
        </w:rPr>
        <w:t xml:space="preserve">Об утверждении Положения </w:t>
      </w:r>
      <w:r>
        <w:rPr>
          <w:bCs/>
          <w:color w:val="000000"/>
          <w:sz w:val="28"/>
          <w:szCs w:val="28"/>
        </w:rPr>
        <w:t xml:space="preserve">о </w:t>
      </w:r>
      <w:r w:rsidRPr="00EA3C76">
        <w:rPr>
          <w:bCs/>
          <w:color w:val="000000"/>
          <w:sz w:val="28"/>
          <w:szCs w:val="28"/>
        </w:rPr>
        <w:t>муниципальном контроле в сфере благоустройства на территории</w:t>
      </w:r>
      <w:r w:rsidR="006019C9">
        <w:rPr>
          <w:bCs/>
          <w:color w:val="000000"/>
          <w:sz w:val="28"/>
          <w:szCs w:val="28"/>
        </w:rPr>
        <w:t xml:space="preserve"> </w:t>
      </w:r>
      <w:r w:rsidRPr="00EA3C76">
        <w:rPr>
          <w:bCs/>
          <w:color w:val="000000"/>
          <w:sz w:val="28"/>
          <w:szCs w:val="28"/>
        </w:rPr>
        <w:t>Петровского сельского поселения</w:t>
      </w:r>
      <w:r w:rsidRPr="00695D11">
        <w:rPr>
          <w:bCs/>
          <w:color w:val="000000"/>
          <w:sz w:val="28"/>
          <w:szCs w:val="28"/>
        </w:rPr>
        <w:t>» следующие изменения:</w:t>
      </w:r>
      <w:bookmarkStart w:id="0" w:name="_GoBack"/>
      <w:bookmarkEnd w:id="0"/>
    </w:p>
    <w:p w:rsidR="00695D11" w:rsidRPr="00F15B5B" w:rsidRDefault="00695D11" w:rsidP="00F15B5B">
      <w:pPr>
        <w:pStyle w:val="af2"/>
        <w:numPr>
          <w:ilvl w:val="1"/>
          <w:numId w:val="7"/>
        </w:numPr>
        <w:shd w:val="clear" w:color="auto" w:fill="FFFFFF"/>
        <w:ind w:left="0" w:firstLine="709"/>
        <w:jc w:val="both"/>
        <w:rPr>
          <w:bCs/>
          <w:color w:val="000000"/>
          <w:sz w:val="28"/>
          <w:szCs w:val="28"/>
        </w:rPr>
      </w:pPr>
      <w:r w:rsidRPr="00F15B5B">
        <w:rPr>
          <w:bCs/>
          <w:color w:val="000000"/>
          <w:sz w:val="28"/>
          <w:szCs w:val="28"/>
        </w:rPr>
        <w:t>Приложение №1 изложить в следующей</w:t>
      </w:r>
      <w:r w:rsidR="00741742">
        <w:rPr>
          <w:bCs/>
          <w:color w:val="000000"/>
          <w:sz w:val="28"/>
          <w:szCs w:val="28"/>
        </w:rPr>
        <w:t xml:space="preserve"> редакции:</w:t>
      </w:r>
    </w:p>
    <w:p w:rsidR="00C81A32" w:rsidRDefault="00695D11" w:rsidP="00C81A32">
      <w:pPr>
        <w:pStyle w:val="af1"/>
        <w:ind w:firstLine="567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81A32">
        <w:rPr>
          <w:bCs/>
          <w:color w:val="000000"/>
          <w:sz w:val="28"/>
          <w:szCs w:val="28"/>
        </w:rPr>
        <w:t xml:space="preserve">Индикаторы риска нарушения обязательных требований, </w:t>
      </w:r>
      <w:r w:rsidR="00C81A32" w:rsidRPr="00302A21">
        <w:rPr>
          <w:sz w:val="28"/>
          <w:szCs w:val="28"/>
        </w:rPr>
        <w:t>используемые для определения необходимости проведения внеплановыхпроверок при осуществлении администрацией Петровского сельского поселения контроля в сфере благоустройства</w:t>
      </w:r>
    </w:p>
    <w:p w:rsidR="00C81A32" w:rsidRPr="00C81A32" w:rsidRDefault="00C81A32" w:rsidP="00C81A32">
      <w:pPr>
        <w:pStyle w:val="af1"/>
        <w:ind w:firstLine="567"/>
        <w:jc w:val="center"/>
        <w:rPr>
          <w:sz w:val="28"/>
          <w:szCs w:val="28"/>
        </w:rPr>
      </w:pPr>
    </w:p>
    <w:p w:rsidR="00695D11" w:rsidRDefault="00695D11" w:rsidP="00F15B5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Индикаторами риска нарушения обязательных требований при осуществлении контроля в сфере благоустройства на территории Петровского сельского поселения являются:</w:t>
      </w:r>
    </w:p>
    <w:p w:rsidR="00822F03" w:rsidRDefault="00F44282" w:rsidP="00F15B5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1) </w:t>
      </w:r>
      <w:r w:rsidR="00695D11" w:rsidRPr="00695D11">
        <w:rPr>
          <w:bCs/>
          <w:color w:val="000000"/>
          <w:sz w:val="28"/>
          <w:szCs w:val="28"/>
        </w:rPr>
        <w:t xml:space="preserve">Выявление признаков нарушения </w:t>
      </w:r>
      <w:r w:rsidR="00695D11">
        <w:rPr>
          <w:bCs/>
          <w:color w:val="000000"/>
          <w:sz w:val="28"/>
          <w:szCs w:val="28"/>
        </w:rPr>
        <w:t xml:space="preserve">Правил благоустройства </w:t>
      </w:r>
      <w:r w:rsidR="00822F03" w:rsidRPr="00822F03">
        <w:rPr>
          <w:bCs/>
          <w:color w:val="000000"/>
          <w:sz w:val="28"/>
          <w:szCs w:val="28"/>
        </w:rPr>
        <w:t>у</w:t>
      </w:r>
      <w:r w:rsidR="00C60F26">
        <w:rPr>
          <w:bCs/>
          <w:color w:val="000000"/>
          <w:sz w:val="28"/>
          <w:szCs w:val="28"/>
        </w:rPr>
        <w:t>борки и содержания</w:t>
      </w:r>
      <w:r w:rsidR="00F15B5B">
        <w:rPr>
          <w:bCs/>
          <w:color w:val="000000"/>
          <w:sz w:val="28"/>
          <w:szCs w:val="28"/>
        </w:rPr>
        <w:t xml:space="preserve"> территории </w:t>
      </w:r>
      <w:r w:rsidR="00822F03" w:rsidRPr="00822F03">
        <w:rPr>
          <w:bCs/>
          <w:color w:val="000000"/>
          <w:sz w:val="28"/>
          <w:szCs w:val="28"/>
        </w:rPr>
        <w:t>Петровского сельского поселения Мясниковского района</w:t>
      </w:r>
      <w:r>
        <w:rPr>
          <w:bCs/>
          <w:color w:val="000000"/>
          <w:sz w:val="28"/>
          <w:szCs w:val="28"/>
        </w:rPr>
        <w:t>;</w:t>
      </w:r>
    </w:p>
    <w:p w:rsidR="00F44282" w:rsidRDefault="00F44282" w:rsidP="00F15B5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Pr="00822F03">
        <w:rPr>
          <w:bCs/>
          <w:color w:val="000000"/>
          <w:sz w:val="28"/>
          <w:szCs w:val="28"/>
        </w:rPr>
        <w:t>у</w:t>
      </w:r>
      <w:r w:rsidR="00F15B5B">
        <w:rPr>
          <w:bCs/>
          <w:color w:val="000000"/>
          <w:sz w:val="28"/>
          <w:szCs w:val="28"/>
        </w:rPr>
        <w:t xml:space="preserve">борки и содержания  территории </w:t>
      </w:r>
      <w:r w:rsidRPr="00822F03">
        <w:rPr>
          <w:bCs/>
          <w:color w:val="000000"/>
          <w:sz w:val="28"/>
          <w:szCs w:val="28"/>
        </w:rPr>
        <w:t>Петровского сельского поселения Мясниковского района</w:t>
      </w:r>
      <w:r>
        <w:rPr>
          <w:bCs/>
          <w:color w:val="000000"/>
          <w:sz w:val="28"/>
          <w:szCs w:val="28"/>
        </w:rPr>
        <w:t xml:space="preserve"> и риска причинения вреда (ущерба) охраняемым законом ценностям;</w:t>
      </w:r>
    </w:p>
    <w:p w:rsidR="00F44282" w:rsidRPr="00822F03" w:rsidRDefault="00F44282" w:rsidP="00F15B5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</w:t>
      </w:r>
      <w:r w:rsidR="00C60F26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</w:t>
      </w:r>
      <w:r w:rsidR="00C81A32">
        <w:rPr>
          <w:bCs/>
          <w:color w:val="000000"/>
          <w:sz w:val="28"/>
          <w:szCs w:val="28"/>
        </w:rPr>
        <w:t>итогам контрольного мероприятия</w:t>
      </w:r>
      <w:r w:rsidR="00C60F26">
        <w:rPr>
          <w:bCs/>
          <w:color w:val="000000"/>
          <w:sz w:val="28"/>
          <w:szCs w:val="28"/>
        </w:rPr>
        <w:t>.</w:t>
      </w:r>
      <w:r w:rsidR="00C81A32">
        <w:rPr>
          <w:bCs/>
          <w:color w:val="000000"/>
          <w:sz w:val="28"/>
          <w:szCs w:val="28"/>
        </w:rPr>
        <w:t>».</w:t>
      </w:r>
    </w:p>
    <w:p w:rsidR="00695D11" w:rsidRDefault="00695D11" w:rsidP="00F15B5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95D11">
        <w:rPr>
          <w:bCs/>
          <w:color w:val="000000"/>
          <w:sz w:val="28"/>
          <w:szCs w:val="28"/>
        </w:rPr>
        <w:t>2. Настоящее Решение вступает в силу со дня его официального опубликования</w:t>
      </w:r>
      <w:r w:rsidR="00C60F26">
        <w:rPr>
          <w:bCs/>
          <w:color w:val="000000"/>
          <w:sz w:val="28"/>
          <w:szCs w:val="28"/>
        </w:rPr>
        <w:t xml:space="preserve"> в информационном бюллетене муниципа</w:t>
      </w:r>
      <w:r w:rsidR="00130228">
        <w:rPr>
          <w:bCs/>
          <w:color w:val="000000"/>
          <w:sz w:val="28"/>
          <w:szCs w:val="28"/>
        </w:rPr>
        <w:t>льного образования «Петровское сельское поселение».</w:t>
      </w:r>
    </w:p>
    <w:p w:rsidR="00695D11" w:rsidRPr="00695D11" w:rsidRDefault="00695D11" w:rsidP="00695D11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A3C76" w:rsidRDefault="00EA3C76" w:rsidP="00AB6A6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AB6A6C" w:rsidRPr="001F1F63" w:rsidRDefault="00AB6A6C" w:rsidP="00AB6A6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1F1F63">
        <w:rPr>
          <w:sz w:val="28"/>
          <w:szCs w:val="28"/>
        </w:rPr>
        <w:t>Председатель</w:t>
      </w:r>
      <w:r w:rsidR="009317C2">
        <w:rPr>
          <w:sz w:val="28"/>
          <w:szCs w:val="28"/>
        </w:rPr>
        <w:t xml:space="preserve"> Собрания депутатов -</w:t>
      </w:r>
    </w:p>
    <w:p w:rsidR="00C81A32" w:rsidRDefault="009317C2" w:rsidP="00AB6A6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поселения                                    Л.И. Настаченко</w:t>
      </w:r>
    </w:p>
    <w:p w:rsidR="003738F6" w:rsidRPr="001F1F63" w:rsidRDefault="003738F6" w:rsidP="00AB6A6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AB6A6C" w:rsidRPr="001F1F63" w:rsidRDefault="00AB6A6C" w:rsidP="00AB6A6C">
      <w:pPr>
        <w:spacing w:line="240" w:lineRule="exact"/>
        <w:ind w:left="5398"/>
        <w:jc w:val="center"/>
        <w:rPr>
          <w:b/>
          <w:color w:val="000000"/>
        </w:rPr>
      </w:pPr>
    </w:p>
    <w:p w:rsidR="00EA3C76" w:rsidRPr="00A653E5" w:rsidRDefault="00EA3C76" w:rsidP="00EA3C7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сл.Петровка</w:t>
      </w:r>
    </w:p>
    <w:p w:rsidR="00EA3C76" w:rsidRPr="00A653E5" w:rsidRDefault="00F15B5B" w:rsidP="00EA3C7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A3C7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EA3C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EA3C76" w:rsidRPr="00D3313A" w:rsidRDefault="003738F6" w:rsidP="00EA3C76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15B5B">
        <w:rPr>
          <w:rFonts w:ascii="Times New Roman" w:hAnsi="Times New Roman" w:cs="Times New Roman"/>
          <w:sz w:val="28"/>
          <w:szCs w:val="28"/>
        </w:rPr>
        <w:t>93</w:t>
      </w:r>
    </w:p>
    <w:p w:rsidR="00915CD9" w:rsidRPr="00F84C9B" w:rsidRDefault="00CB446B" w:rsidP="00F84C9B">
      <w:pPr>
        <w:spacing w:line="240" w:lineRule="exact"/>
        <w:rPr>
          <w:b/>
          <w:color w:val="000000"/>
        </w:rPr>
      </w:pPr>
    </w:p>
    <w:sectPr w:rsidR="00915CD9" w:rsidRPr="00F84C9B" w:rsidSect="00C81A32">
      <w:headerReference w:type="even" r:id="rId8"/>
      <w:headerReference w:type="default" r:id="rId9"/>
      <w:pgSz w:w="11906" w:h="16838"/>
      <w:pgMar w:top="1134" w:right="851" w:bottom="964" w:left="1276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46B" w:rsidRDefault="00CB446B" w:rsidP="00AB6A6C">
      <w:r>
        <w:separator/>
      </w:r>
    </w:p>
  </w:endnote>
  <w:endnote w:type="continuationSeparator" w:id="1">
    <w:p w:rsidR="00CB446B" w:rsidRDefault="00CB446B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46B" w:rsidRDefault="00CB446B" w:rsidP="00AB6A6C">
      <w:r>
        <w:separator/>
      </w:r>
    </w:p>
  </w:footnote>
  <w:footnote w:type="continuationSeparator" w:id="1">
    <w:p w:rsidR="00CB446B" w:rsidRDefault="00CB446B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C49E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CB44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C49E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019C9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CB44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05E"/>
    <w:multiLevelType w:val="hybridMultilevel"/>
    <w:tmpl w:val="4C62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42D30"/>
    <w:multiLevelType w:val="multilevel"/>
    <w:tmpl w:val="AEDCD0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1A96307"/>
    <w:multiLevelType w:val="hybridMultilevel"/>
    <w:tmpl w:val="6490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C3C6C"/>
    <w:multiLevelType w:val="hybridMultilevel"/>
    <w:tmpl w:val="DCA8A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87C99"/>
    <w:multiLevelType w:val="hybridMultilevel"/>
    <w:tmpl w:val="E0B0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D7FDA"/>
    <w:multiLevelType w:val="multilevel"/>
    <w:tmpl w:val="60400A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>
    <w:nsid w:val="7CFB0543"/>
    <w:multiLevelType w:val="hybridMultilevel"/>
    <w:tmpl w:val="1E4EE0B8"/>
    <w:lvl w:ilvl="0" w:tplc="59E65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6C"/>
    <w:rsid w:val="00013B02"/>
    <w:rsid w:val="00130228"/>
    <w:rsid w:val="001C4635"/>
    <w:rsid w:val="001F1F63"/>
    <w:rsid w:val="0024471E"/>
    <w:rsid w:val="003504F4"/>
    <w:rsid w:val="003738F6"/>
    <w:rsid w:val="003C20C9"/>
    <w:rsid w:val="003C5A9F"/>
    <w:rsid w:val="003E5731"/>
    <w:rsid w:val="0046389E"/>
    <w:rsid w:val="0048134C"/>
    <w:rsid w:val="00532293"/>
    <w:rsid w:val="005673EF"/>
    <w:rsid w:val="006019C9"/>
    <w:rsid w:val="00695D11"/>
    <w:rsid w:val="006C0551"/>
    <w:rsid w:val="006F7DEA"/>
    <w:rsid w:val="00741742"/>
    <w:rsid w:val="00750556"/>
    <w:rsid w:val="007844DA"/>
    <w:rsid w:val="00787C5A"/>
    <w:rsid w:val="007F0581"/>
    <w:rsid w:val="00822F03"/>
    <w:rsid w:val="008C0894"/>
    <w:rsid w:val="008E57BD"/>
    <w:rsid w:val="009317C2"/>
    <w:rsid w:val="00935631"/>
    <w:rsid w:val="009D07EB"/>
    <w:rsid w:val="00A67121"/>
    <w:rsid w:val="00A972EC"/>
    <w:rsid w:val="00AB6A6C"/>
    <w:rsid w:val="00AC49ED"/>
    <w:rsid w:val="00AE0AF6"/>
    <w:rsid w:val="00B1764F"/>
    <w:rsid w:val="00B25947"/>
    <w:rsid w:val="00B548F6"/>
    <w:rsid w:val="00B81D51"/>
    <w:rsid w:val="00BB1B69"/>
    <w:rsid w:val="00BF524D"/>
    <w:rsid w:val="00C04163"/>
    <w:rsid w:val="00C60F26"/>
    <w:rsid w:val="00C675AF"/>
    <w:rsid w:val="00C81A32"/>
    <w:rsid w:val="00C8764F"/>
    <w:rsid w:val="00CB446B"/>
    <w:rsid w:val="00CD4D67"/>
    <w:rsid w:val="00D52370"/>
    <w:rsid w:val="00DC697E"/>
    <w:rsid w:val="00DD78CE"/>
    <w:rsid w:val="00EA3C76"/>
    <w:rsid w:val="00EB346B"/>
    <w:rsid w:val="00F15B5B"/>
    <w:rsid w:val="00F44282"/>
    <w:rsid w:val="00F73866"/>
    <w:rsid w:val="00F84C9B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6C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A3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95D11"/>
    <w:pPr>
      <w:ind w:left="720"/>
      <w:contextualSpacing/>
    </w:pPr>
  </w:style>
  <w:style w:type="paragraph" w:styleId="af3">
    <w:name w:val="Body Text"/>
    <w:basedOn w:val="a"/>
    <w:link w:val="af4"/>
    <w:uiPriority w:val="99"/>
    <w:rsid w:val="00822F0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22F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3A63-E8F5-48A8-BC59-DC7EC602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2024-08-09T09:55:00Z</cp:lastPrinted>
  <dcterms:created xsi:type="dcterms:W3CDTF">2024-08-09T09:56:00Z</dcterms:created>
  <dcterms:modified xsi:type="dcterms:W3CDTF">2024-10-29T08:15:00Z</dcterms:modified>
</cp:coreProperties>
</file>